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534A6" w14:textId="77777777" w:rsidR="007E752F" w:rsidRPr="007E63E2" w:rsidRDefault="007E752F" w:rsidP="007E752F">
      <w:pPr>
        <w:rPr>
          <w:rFonts w:cstheme="minorHAnsi"/>
          <w:sz w:val="22"/>
          <w:szCs w:val="22"/>
        </w:rPr>
      </w:pPr>
      <w:r w:rsidRPr="007E63E2">
        <w:rPr>
          <w:rFonts w:cstheme="minorHAnsi"/>
          <w:sz w:val="22"/>
          <w:szCs w:val="22"/>
        </w:rPr>
        <w:t xml:space="preserve">Bremen, </w:t>
      </w:r>
      <w:r w:rsidR="00DF73D4">
        <w:rPr>
          <w:rFonts w:cstheme="minorHAnsi"/>
          <w:sz w:val="22"/>
          <w:szCs w:val="22"/>
        </w:rPr>
        <w:t>14</w:t>
      </w:r>
      <w:r w:rsidRPr="007E63E2">
        <w:rPr>
          <w:rFonts w:cstheme="minorHAnsi"/>
          <w:sz w:val="22"/>
          <w:szCs w:val="22"/>
        </w:rPr>
        <w:t xml:space="preserve">. </w:t>
      </w:r>
      <w:r w:rsidR="00365C45">
        <w:rPr>
          <w:rFonts w:cstheme="minorHAnsi"/>
          <w:sz w:val="22"/>
          <w:szCs w:val="22"/>
        </w:rPr>
        <w:t>Februar</w:t>
      </w:r>
      <w:r w:rsidRPr="007E63E2">
        <w:rPr>
          <w:rFonts w:cstheme="minorHAnsi"/>
          <w:sz w:val="22"/>
          <w:szCs w:val="22"/>
        </w:rPr>
        <w:t xml:space="preserve"> 2020</w:t>
      </w:r>
    </w:p>
    <w:p w14:paraId="4F11833E" w14:textId="77777777" w:rsidR="007E752F" w:rsidRPr="007E63E2" w:rsidRDefault="007E752F" w:rsidP="007E752F">
      <w:pPr>
        <w:rPr>
          <w:rFonts w:cstheme="minorHAnsi"/>
          <w:sz w:val="22"/>
          <w:szCs w:val="22"/>
        </w:rPr>
      </w:pPr>
    </w:p>
    <w:p w14:paraId="6DE4D18A" w14:textId="77777777" w:rsidR="007E752F" w:rsidRPr="007E63E2" w:rsidRDefault="007E752F" w:rsidP="007E752F">
      <w:pPr>
        <w:rPr>
          <w:rFonts w:cstheme="minorHAnsi"/>
          <w:sz w:val="22"/>
          <w:szCs w:val="22"/>
        </w:rPr>
      </w:pPr>
      <w:r w:rsidRPr="007E63E2">
        <w:rPr>
          <w:rFonts w:cstheme="minorHAnsi"/>
          <w:sz w:val="22"/>
          <w:szCs w:val="22"/>
        </w:rPr>
        <w:t>Zur sofortigen Veröffentlichung</w:t>
      </w:r>
    </w:p>
    <w:p w14:paraId="7E478A2C" w14:textId="77777777" w:rsidR="007E752F" w:rsidRPr="007E63E2" w:rsidRDefault="007E752F" w:rsidP="007E752F">
      <w:pPr>
        <w:rPr>
          <w:rFonts w:cstheme="minorHAnsi"/>
        </w:rPr>
      </w:pPr>
    </w:p>
    <w:p w14:paraId="198CC1AF" w14:textId="77777777" w:rsidR="0003378F" w:rsidRDefault="007E752F">
      <w:pPr>
        <w:rPr>
          <w:rFonts w:cstheme="minorHAnsi"/>
          <w:sz w:val="32"/>
          <w:szCs w:val="32"/>
        </w:rPr>
      </w:pPr>
      <w:r w:rsidRPr="007E63E2">
        <w:rPr>
          <w:rFonts w:cstheme="minorHAnsi"/>
          <w:sz w:val="32"/>
          <w:szCs w:val="32"/>
        </w:rPr>
        <w:t xml:space="preserve">Drettmann </w:t>
      </w:r>
      <w:r w:rsidR="00E35579">
        <w:rPr>
          <w:rFonts w:cstheme="minorHAnsi"/>
          <w:sz w:val="32"/>
          <w:szCs w:val="32"/>
        </w:rPr>
        <w:t>empfiehlt:</w:t>
      </w:r>
      <w:r w:rsidR="00DF73D4">
        <w:rPr>
          <w:rFonts w:cstheme="minorHAnsi"/>
          <w:sz w:val="32"/>
          <w:szCs w:val="32"/>
        </w:rPr>
        <w:t xml:space="preserve"> zwei brandneue Moonen-Yachten</w:t>
      </w:r>
      <w:r w:rsidR="00E35579">
        <w:rPr>
          <w:rFonts w:cstheme="minorHAnsi"/>
          <w:sz w:val="32"/>
          <w:szCs w:val="32"/>
        </w:rPr>
        <w:t>!</w:t>
      </w:r>
    </w:p>
    <w:p w14:paraId="47EF0840" w14:textId="77777777" w:rsidR="00DF73D4" w:rsidRPr="007E63E2" w:rsidRDefault="00DF73D4">
      <w:pPr>
        <w:rPr>
          <w:rFonts w:cstheme="minorHAnsi"/>
        </w:rPr>
      </w:pPr>
    </w:p>
    <w:p w14:paraId="381C6980" w14:textId="77777777" w:rsidR="007E752F" w:rsidRPr="007E63E2" w:rsidRDefault="00365C45">
      <w:pPr>
        <w:rPr>
          <w:rFonts w:cstheme="minorHAnsi"/>
        </w:rPr>
      </w:pPr>
      <w:r>
        <w:rPr>
          <w:rFonts w:cstheme="minorHAnsi"/>
          <w:b/>
        </w:rPr>
        <w:t xml:space="preserve">Drettmann Yachts </w:t>
      </w:r>
      <w:r w:rsidR="00795074">
        <w:rPr>
          <w:rFonts w:cstheme="minorHAnsi"/>
          <w:b/>
        </w:rPr>
        <w:t>fügt die 36 Meter langen Baunummern YN199 und YN200 seinem Verkaufsportfolio hinzu. Eine der beiden Yachten ist bereits in diesem Sommer verfügbar.</w:t>
      </w:r>
      <w:r w:rsidR="0046339D">
        <w:rPr>
          <w:rFonts w:cstheme="minorHAnsi"/>
          <w:b/>
        </w:rPr>
        <w:t xml:space="preserve"> </w:t>
      </w:r>
    </w:p>
    <w:p w14:paraId="35081CB5" w14:textId="693B9BD6" w:rsidR="004B644F" w:rsidRDefault="0046339D" w:rsidP="007E752F">
      <w:pPr>
        <w:pStyle w:val="StandardWeb"/>
        <w:rPr>
          <w:rFonts w:asciiTheme="minorHAnsi" w:hAnsiTheme="minorHAnsi" w:cstheme="minorHAnsi"/>
        </w:rPr>
      </w:pPr>
      <w:r>
        <w:rPr>
          <w:rFonts w:asciiTheme="minorHAnsi" w:hAnsiTheme="minorHAnsi" w:cstheme="minorHAnsi"/>
        </w:rPr>
        <w:t>Eigner, die eine Yacht zwischen 30 und 40 Meter Länge mit kurzer Lieferzeit und außergewöhnlicher Qualität suchen, sollten sich die</w:t>
      </w:r>
      <w:r w:rsidR="00765F59">
        <w:rPr>
          <w:rFonts w:asciiTheme="minorHAnsi" w:hAnsiTheme="minorHAnsi" w:cstheme="minorHAnsi"/>
        </w:rPr>
        <w:t>se</w:t>
      </w:r>
      <w:r>
        <w:rPr>
          <w:rFonts w:asciiTheme="minorHAnsi" w:hAnsiTheme="minorHAnsi" w:cstheme="minorHAnsi"/>
        </w:rPr>
        <w:t xml:space="preserve"> beiden neuen Formate im Drettmann-Portfolio genauer ansehen. Der Bremer Yacht-Spezialist </w:t>
      </w:r>
      <w:r w:rsidR="00F963A9">
        <w:rPr>
          <w:rFonts w:asciiTheme="minorHAnsi" w:hAnsiTheme="minorHAnsi" w:cstheme="minorHAnsi"/>
        </w:rPr>
        <w:t>bietet</w:t>
      </w:r>
      <w:r>
        <w:rPr>
          <w:rFonts w:asciiTheme="minorHAnsi" w:hAnsiTheme="minorHAnsi" w:cstheme="minorHAnsi"/>
        </w:rPr>
        <w:t xml:space="preserve"> zwei 36 Meter lange Moonen-Yachten</w:t>
      </w:r>
      <w:r w:rsidR="00F963A9">
        <w:rPr>
          <w:rFonts w:asciiTheme="minorHAnsi" w:hAnsiTheme="minorHAnsi" w:cstheme="minorHAnsi"/>
        </w:rPr>
        <w:t xml:space="preserve"> an,</w:t>
      </w:r>
      <w:bookmarkStart w:id="0" w:name="_GoBack"/>
      <w:bookmarkEnd w:id="0"/>
      <w:r>
        <w:rPr>
          <w:rFonts w:asciiTheme="minorHAnsi" w:hAnsiTheme="minorHAnsi" w:cstheme="minorHAnsi"/>
        </w:rPr>
        <w:t xml:space="preserve"> die sich beide noch im Bau befinden – eine mit Ablieferung im Sommer 2020, die zweite könnte im Jahr 2021 übernommen werden. </w:t>
      </w:r>
      <w:r w:rsidR="008D071B" w:rsidRPr="006C7F9C">
        <w:rPr>
          <w:rFonts w:asciiTheme="minorHAnsi" w:hAnsiTheme="minorHAnsi" w:cstheme="minorHAnsi"/>
        </w:rPr>
        <w:t xml:space="preserve">„Dies ist </w:t>
      </w:r>
      <w:r>
        <w:rPr>
          <w:rFonts w:asciiTheme="minorHAnsi" w:hAnsiTheme="minorHAnsi" w:cstheme="minorHAnsi"/>
        </w:rPr>
        <w:t>eine sehr gute Gelegenheit, sehr schnell eine brandneue Yacht zu erwerben. In beiden Fällen kann der zukünftige Eigner sogar noch Einfluss auf das Interior nehmen</w:t>
      </w:r>
      <w:r w:rsidR="005858D8" w:rsidRPr="006C7F9C">
        <w:rPr>
          <w:rFonts w:asciiTheme="minorHAnsi" w:hAnsiTheme="minorHAnsi" w:cstheme="minorHAnsi"/>
        </w:rPr>
        <w:t xml:space="preserve">“, kommentiert Albert Drettmann </w:t>
      </w:r>
      <w:r w:rsidR="004B644F">
        <w:rPr>
          <w:rFonts w:asciiTheme="minorHAnsi" w:hAnsiTheme="minorHAnsi" w:cstheme="minorHAnsi"/>
        </w:rPr>
        <w:t>das Angebot</w:t>
      </w:r>
      <w:r w:rsidR="00AA1D17">
        <w:rPr>
          <w:rFonts w:asciiTheme="minorHAnsi" w:hAnsiTheme="minorHAnsi" w:cstheme="minorHAnsi"/>
        </w:rPr>
        <w:t>.</w:t>
      </w:r>
    </w:p>
    <w:p w14:paraId="134210FE" w14:textId="77777777" w:rsidR="007E752F" w:rsidRPr="006C7F9C" w:rsidRDefault="00AA1D17" w:rsidP="007E752F">
      <w:pPr>
        <w:pStyle w:val="StandardWeb"/>
        <w:rPr>
          <w:rFonts w:asciiTheme="minorHAnsi" w:hAnsiTheme="minorHAnsi" w:cstheme="minorHAnsi"/>
        </w:rPr>
      </w:pPr>
      <w:r>
        <w:rPr>
          <w:rFonts w:asciiTheme="minorHAnsi" w:hAnsiTheme="minorHAnsi" w:cstheme="minorHAnsi"/>
        </w:rPr>
        <w:t xml:space="preserve">Die Baunummern YN199 und Y200 basieren dabei auf der </w:t>
      </w:r>
      <w:r w:rsidR="00560A2B">
        <w:rPr>
          <w:rFonts w:asciiTheme="minorHAnsi" w:hAnsiTheme="minorHAnsi" w:cstheme="minorHAnsi"/>
        </w:rPr>
        <w:t xml:space="preserve">2018 abgelieferten und </w:t>
      </w:r>
      <w:r>
        <w:rPr>
          <w:rFonts w:asciiTheme="minorHAnsi" w:hAnsiTheme="minorHAnsi" w:cstheme="minorHAnsi"/>
        </w:rPr>
        <w:t>preisgekrönten „Brigadoon“, die 2019 einen World Superyacht Award gewann. Die Konstruktion stammt von Diana Yacht Design, das Exterior-Styling von René van der Velden. Innen entwickelte das Studio Indigo einen hellen, zeitlosen Look, der vom künftigen Eigner jedoch n</w:t>
      </w:r>
      <w:r w:rsidR="006050B2">
        <w:rPr>
          <w:rFonts w:asciiTheme="minorHAnsi" w:hAnsiTheme="minorHAnsi" w:cstheme="minorHAnsi"/>
        </w:rPr>
        <w:t xml:space="preserve">och an seine Bedürfnisse angepasst werden kann. </w:t>
      </w:r>
      <w:r w:rsidR="00560A2B">
        <w:rPr>
          <w:rFonts w:asciiTheme="minorHAnsi" w:hAnsiTheme="minorHAnsi" w:cstheme="minorHAnsi"/>
        </w:rPr>
        <w:t>Gebaut wird in gewohnter Moonen-Qualität, die seit vielen Jahren zu den höchsten Standards im internationalen Yachtbau zählt. Albert Drettmann bestätigt: „Mit einer Yacht von Moonen kauft man eines der besten Produkte, das am Markt verfügbar ist.“</w:t>
      </w:r>
    </w:p>
    <w:p w14:paraId="68928D74" w14:textId="77777777" w:rsidR="007E752F" w:rsidRDefault="00560A2B" w:rsidP="007E752F">
      <w:pPr>
        <w:pStyle w:val="StandardWeb"/>
        <w:rPr>
          <w:rFonts w:asciiTheme="minorHAnsi" w:hAnsiTheme="minorHAnsi" w:cstheme="minorHAnsi"/>
        </w:rPr>
      </w:pPr>
      <w:r>
        <w:rPr>
          <w:rFonts w:asciiTheme="minorHAnsi" w:hAnsiTheme="minorHAnsi" w:cstheme="minorHAnsi"/>
        </w:rPr>
        <w:t xml:space="preserve">Das Layout der beiden Moonen-Yachten, die derzeit im niederländischen s’Hertogenbosch entstehen, </w:t>
      </w:r>
      <w:r w:rsidR="00784C17">
        <w:rPr>
          <w:rFonts w:asciiTheme="minorHAnsi" w:hAnsiTheme="minorHAnsi" w:cstheme="minorHAnsi"/>
        </w:rPr>
        <w:t xml:space="preserve">zeigt eine klassische Aufteilung mit vier Gästekabinen auf dem Unterdeck, einem Salon samt Speiseplatz und der Master Suite </w:t>
      </w:r>
      <w:r w:rsidR="00795074">
        <w:rPr>
          <w:rFonts w:asciiTheme="minorHAnsi" w:hAnsiTheme="minorHAnsi" w:cstheme="minorHAnsi"/>
        </w:rPr>
        <w:t xml:space="preserve">auf voller Rumpfbreite </w:t>
      </w:r>
      <w:r w:rsidR="00784C17">
        <w:rPr>
          <w:rFonts w:asciiTheme="minorHAnsi" w:hAnsiTheme="minorHAnsi" w:cstheme="minorHAnsi"/>
        </w:rPr>
        <w:t xml:space="preserve">auf dem Hauptdeck sowie eine Skylounge auf dem Brückendeck. Für Transfers parkt ein 5,70 Meter langer Tender in der Heckgarage, der über eine seitliche Klappe gewassert wird. Im Maschinenraum installierte die Werft bereits zwei zuverlässige Caterpillar-Diesel C32 mit je 1417 Kilowatt Leistung. Sie bringen das 36-Meter-Modell, das bei Moonen unter der Bezeichnung „Martinique“ geführt wird, auf eine </w:t>
      </w:r>
      <w:r w:rsidR="00795074">
        <w:rPr>
          <w:rFonts w:asciiTheme="minorHAnsi" w:hAnsiTheme="minorHAnsi" w:cstheme="minorHAnsi"/>
        </w:rPr>
        <w:t>Höchstgeschwindigkeit von 17 Knoten. Mit einem Kraftstoff-Volumen von 35 000 Litern kann die Yacht bei zehn Knoten rund 4000 Seemeilen nonstop zurücklegen.</w:t>
      </w:r>
    </w:p>
    <w:p w14:paraId="59498949" w14:textId="77777777" w:rsidR="00795074" w:rsidRPr="006C7F9C" w:rsidRDefault="00795074" w:rsidP="007E752F">
      <w:pPr>
        <w:pStyle w:val="StandardWeb"/>
        <w:rPr>
          <w:rFonts w:asciiTheme="minorHAnsi" w:hAnsiTheme="minorHAnsi" w:cstheme="minorHAnsi"/>
        </w:rPr>
      </w:pPr>
      <w:r>
        <w:rPr>
          <w:rFonts w:asciiTheme="minorHAnsi" w:hAnsiTheme="minorHAnsi" w:cstheme="minorHAnsi"/>
        </w:rPr>
        <w:t xml:space="preserve">Albert Drettmann: „Ich kann beide Yachten wärmstens empfehlen. Wer das sehr moderne Interior des Studio Indigo schätzt und kurzfristig eine Yacht sucht, liegt mit der Baunummer YN199 genau richtig. Wer den Bau noch etwas begleiten und </w:t>
      </w:r>
      <w:r w:rsidR="00765F59">
        <w:rPr>
          <w:rFonts w:asciiTheme="minorHAnsi" w:hAnsiTheme="minorHAnsi" w:cstheme="minorHAnsi"/>
        </w:rPr>
        <w:t xml:space="preserve">stärker </w:t>
      </w:r>
      <w:r>
        <w:rPr>
          <w:rFonts w:asciiTheme="minorHAnsi" w:hAnsiTheme="minorHAnsi" w:cstheme="minorHAnsi"/>
        </w:rPr>
        <w:t>beeinflussen möchte, sollte</w:t>
      </w:r>
      <w:r w:rsidR="00765F59">
        <w:rPr>
          <w:rFonts w:asciiTheme="minorHAnsi" w:hAnsiTheme="minorHAnsi" w:cstheme="minorHAnsi"/>
        </w:rPr>
        <w:t xml:space="preserve"> </w:t>
      </w:r>
      <w:r>
        <w:rPr>
          <w:rFonts w:asciiTheme="minorHAnsi" w:hAnsiTheme="minorHAnsi" w:cstheme="minorHAnsi"/>
        </w:rPr>
        <w:t>zur YN200 für das Jahr 2021 greifen.“ Für beide Modelle werden 16,75 Millionen Euro aufgerufen.</w:t>
      </w:r>
    </w:p>
    <w:p w14:paraId="75248FCE" w14:textId="77777777" w:rsidR="007E752F" w:rsidRPr="006C7F9C" w:rsidRDefault="00A50D9F" w:rsidP="007E752F">
      <w:pPr>
        <w:pStyle w:val="StandardWeb"/>
        <w:rPr>
          <w:rFonts w:asciiTheme="minorHAnsi" w:hAnsiTheme="minorHAnsi" w:cstheme="minorHAnsi"/>
        </w:rPr>
      </w:pPr>
      <w:r w:rsidRPr="006C7F9C">
        <w:rPr>
          <w:rFonts w:asciiTheme="minorHAnsi" w:hAnsiTheme="minorHAnsi" w:cstheme="minorHAnsi"/>
        </w:rPr>
        <w:t xml:space="preserve">Technische Daten </w:t>
      </w:r>
      <w:r w:rsidR="00DF73D4">
        <w:rPr>
          <w:rFonts w:asciiTheme="minorHAnsi" w:hAnsiTheme="minorHAnsi" w:cstheme="minorHAnsi"/>
        </w:rPr>
        <w:t>Moonen 36m</w:t>
      </w:r>
      <w:r w:rsidRPr="006C7F9C">
        <w:rPr>
          <w:rFonts w:asciiTheme="minorHAnsi" w:hAnsiTheme="minorHAnsi" w:cstheme="minorHAnsi"/>
        </w:rPr>
        <w:t>:</w:t>
      </w:r>
    </w:p>
    <w:p w14:paraId="16ADCD52" w14:textId="77777777" w:rsidR="00B2026E" w:rsidRPr="007E63E2" w:rsidRDefault="00A50D9F" w:rsidP="007E752F">
      <w:pPr>
        <w:pStyle w:val="StandardWeb"/>
        <w:rPr>
          <w:rFonts w:asciiTheme="minorHAnsi" w:hAnsiTheme="minorHAnsi" w:cstheme="minorHAnsi"/>
        </w:rPr>
      </w:pPr>
      <w:r>
        <w:rPr>
          <w:rFonts w:asciiTheme="minorHAnsi" w:hAnsiTheme="minorHAnsi" w:cstheme="minorHAnsi"/>
        </w:rPr>
        <w:t>Länge:</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36,30</w:t>
      </w:r>
      <w:r w:rsidR="00B2026E">
        <w:rPr>
          <w:rFonts w:asciiTheme="minorHAnsi" w:hAnsiTheme="minorHAnsi" w:cstheme="minorHAnsi"/>
        </w:rPr>
        <w:t xml:space="preserve"> m</w:t>
      </w:r>
      <w:r>
        <w:rPr>
          <w:rFonts w:asciiTheme="minorHAnsi" w:hAnsiTheme="minorHAnsi" w:cstheme="minorHAnsi"/>
        </w:rPr>
        <w:br/>
        <w:t>Breite:</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8,00</w:t>
      </w:r>
      <w:r w:rsidR="00B2026E">
        <w:rPr>
          <w:rFonts w:asciiTheme="minorHAnsi" w:hAnsiTheme="minorHAnsi" w:cstheme="minorHAnsi"/>
        </w:rPr>
        <w:t xml:space="preserve"> m</w:t>
      </w:r>
      <w:r>
        <w:rPr>
          <w:rFonts w:asciiTheme="minorHAnsi" w:hAnsiTheme="minorHAnsi" w:cstheme="minorHAnsi"/>
        </w:rPr>
        <w:br/>
        <w:t>Tiefgang:</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2,10</w:t>
      </w:r>
      <w:r w:rsidR="00B2026E">
        <w:rPr>
          <w:rFonts w:asciiTheme="minorHAnsi" w:hAnsiTheme="minorHAnsi" w:cstheme="minorHAnsi"/>
        </w:rPr>
        <w:t xml:space="preserve"> m</w:t>
      </w:r>
      <w:r w:rsidR="00B2026E">
        <w:rPr>
          <w:rFonts w:asciiTheme="minorHAnsi" w:hAnsiTheme="minorHAnsi" w:cstheme="minorHAnsi"/>
        </w:rPr>
        <w:br/>
      </w:r>
      <w:r w:rsidR="00B2026E">
        <w:rPr>
          <w:rFonts w:asciiTheme="minorHAnsi" w:hAnsiTheme="minorHAnsi" w:cstheme="minorHAnsi"/>
        </w:rPr>
        <w:lastRenderedPageBreak/>
        <w:t>Material:</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Stahl/Aluminium</w:t>
      </w:r>
      <w:r w:rsidR="00B2026E">
        <w:rPr>
          <w:rFonts w:asciiTheme="minorHAnsi" w:hAnsiTheme="minorHAnsi" w:cstheme="minorHAnsi"/>
        </w:rPr>
        <w:br/>
        <w:t>V</w:t>
      </w:r>
      <w:r w:rsidR="00DF73D4">
        <w:rPr>
          <w:rFonts w:asciiTheme="minorHAnsi" w:hAnsiTheme="minorHAnsi" w:cstheme="minorHAnsi"/>
        </w:rPr>
        <w:t>olumen</w:t>
      </w:r>
      <w:r w:rsidR="00B2026E">
        <w:rPr>
          <w:rFonts w:asciiTheme="minorHAnsi" w:hAnsiTheme="minorHAnsi" w:cstheme="minorHAnsi"/>
        </w:rPr>
        <w:t>:</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337 GT</w:t>
      </w:r>
      <w:r w:rsidR="00B2026E">
        <w:rPr>
          <w:rFonts w:asciiTheme="minorHAnsi" w:hAnsiTheme="minorHAnsi" w:cstheme="minorHAnsi"/>
        </w:rPr>
        <w:br/>
        <w:t>Motoren:</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t>2 x CAT C32, je 141</w:t>
      </w:r>
      <w:r w:rsidR="00DF73D4">
        <w:rPr>
          <w:rFonts w:asciiTheme="minorHAnsi" w:hAnsiTheme="minorHAnsi" w:cstheme="minorHAnsi"/>
        </w:rPr>
        <w:t>7</w:t>
      </w:r>
      <w:r w:rsidR="00B2026E">
        <w:rPr>
          <w:rFonts w:asciiTheme="minorHAnsi" w:hAnsiTheme="minorHAnsi" w:cstheme="minorHAnsi"/>
        </w:rPr>
        <w:t xml:space="preserve"> kW</w:t>
      </w:r>
      <w:r w:rsidR="00B2026E">
        <w:rPr>
          <w:rFonts w:asciiTheme="minorHAnsi" w:hAnsiTheme="minorHAnsi" w:cstheme="minorHAnsi"/>
        </w:rPr>
        <w:br/>
        <w:t>Kapazität:</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5</w:t>
      </w:r>
      <w:r w:rsidR="00B2026E">
        <w:rPr>
          <w:rFonts w:asciiTheme="minorHAnsi" w:hAnsiTheme="minorHAnsi" w:cstheme="minorHAnsi"/>
        </w:rPr>
        <w:t xml:space="preserve"> Kabinen/</w:t>
      </w:r>
      <w:r w:rsidR="00DF73D4">
        <w:rPr>
          <w:rFonts w:asciiTheme="minorHAnsi" w:hAnsiTheme="minorHAnsi" w:cstheme="minorHAnsi"/>
        </w:rPr>
        <w:t>10-</w:t>
      </w:r>
      <w:r w:rsidR="00B2026E">
        <w:rPr>
          <w:rFonts w:asciiTheme="minorHAnsi" w:hAnsiTheme="minorHAnsi" w:cstheme="minorHAnsi"/>
        </w:rPr>
        <w:t>12 Gäst</w:t>
      </w:r>
      <w:r w:rsidR="00DC4D34">
        <w:rPr>
          <w:rFonts w:asciiTheme="minorHAnsi" w:hAnsiTheme="minorHAnsi" w:cstheme="minorHAnsi"/>
        </w:rPr>
        <w:t>e</w:t>
      </w:r>
      <w:r w:rsidR="00DC4D34">
        <w:rPr>
          <w:rFonts w:asciiTheme="minorHAnsi" w:hAnsiTheme="minorHAnsi" w:cstheme="minorHAnsi"/>
        </w:rPr>
        <w:br/>
      </w:r>
      <w:r w:rsidR="00DF73D4">
        <w:rPr>
          <w:rFonts w:asciiTheme="minorHAnsi" w:hAnsiTheme="minorHAnsi" w:cstheme="minorHAnsi"/>
        </w:rPr>
        <w:t>Reichweite:</w:t>
      </w:r>
      <w:r w:rsidR="00DF73D4">
        <w:rPr>
          <w:rFonts w:asciiTheme="minorHAnsi" w:hAnsiTheme="minorHAnsi" w:cstheme="minorHAnsi"/>
        </w:rPr>
        <w:tab/>
      </w:r>
      <w:r w:rsidR="00DF73D4">
        <w:rPr>
          <w:rFonts w:asciiTheme="minorHAnsi" w:hAnsiTheme="minorHAnsi" w:cstheme="minorHAnsi"/>
        </w:rPr>
        <w:tab/>
      </w:r>
      <w:r w:rsidR="00DF73D4">
        <w:rPr>
          <w:rFonts w:asciiTheme="minorHAnsi" w:hAnsiTheme="minorHAnsi" w:cstheme="minorHAnsi"/>
        </w:rPr>
        <w:tab/>
      </w:r>
      <w:r w:rsidR="00DF73D4">
        <w:rPr>
          <w:rFonts w:asciiTheme="minorHAnsi" w:hAnsiTheme="minorHAnsi" w:cstheme="minorHAnsi"/>
        </w:rPr>
        <w:tab/>
        <w:t>4000 Seemeilen</w:t>
      </w:r>
      <w:r w:rsidR="00DF73D4">
        <w:rPr>
          <w:rFonts w:asciiTheme="minorHAnsi" w:hAnsiTheme="minorHAnsi" w:cstheme="minorHAnsi"/>
        </w:rPr>
        <w:br/>
      </w:r>
      <w:r w:rsidR="00B2026E">
        <w:rPr>
          <w:rFonts w:asciiTheme="minorHAnsi" w:hAnsiTheme="minorHAnsi" w:cstheme="minorHAnsi"/>
        </w:rPr>
        <w:t>Werft:</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Moonen, 2020 und 2021</w:t>
      </w:r>
      <w:r w:rsidR="00B2026E">
        <w:rPr>
          <w:rFonts w:asciiTheme="minorHAnsi" w:hAnsiTheme="minorHAnsi" w:cstheme="minorHAnsi"/>
        </w:rPr>
        <w:br/>
        <w:t>Preis:</w:t>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B2026E">
        <w:rPr>
          <w:rFonts w:asciiTheme="minorHAnsi" w:hAnsiTheme="minorHAnsi" w:cstheme="minorHAnsi"/>
        </w:rPr>
        <w:tab/>
      </w:r>
      <w:r w:rsidR="00DF73D4">
        <w:rPr>
          <w:rFonts w:asciiTheme="minorHAnsi" w:hAnsiTheme="minorHAnsi" w:cstheme="minorHAnsi"/>
        </w:rPr>
        <w:t>16,75</w:t>
      </w:r>
      <w:r w:rsidR="00B2026E">
        <w:rPr>
          <w:rFonts w:asciiTheme="minorHAnsi" w:hAnsiTheme="minorHAnsi" w:cstheme="minorHAnsi"/>
        </w:rPr>
        <w:t xml:space="preserve"> Millionen Euro</w:t>
      </w:r>
    </w:p>
    <w:p w14:paraId="24AA8374" w14:textId="77777777" w:rsidR="007E752F" w:rsidRPr="007E63E2" w:rsidRDefault="00DF73D4" w:rsidP="007E752F">
      <w:pPr>
        <w:rPr>
          <w:rFonts w:cstheme="minorHAnsi"/>
          <w:b/>
        </w:rPr>
      </w:pPr>
      <w:r>
        <w:rPr>
          <w:rFonts w:cstheme="minorHAnsi"/>
          <w:b/>
        </w:rPr>
        <w:t>Weitere</w:t>
      </w:r>
      <w:r w:rsidR="007E752F" w:rsidRPr="007E63E2">
        <w:rPr>
          <w:rFonts w:cstheme="minorHAnsi"/>
          <w:b/>
        </w:rPr>
        <w:t xml:space="preserve"> Informationen:</w:t>
      </w:r>
    </w:p>
    <w:p w14:paraId="3C81C99D" w14:textId="77777777" w:rsidR="007E752F" w:rsidRPr="00DC4D34" w:rsidRDefault="007E752F" w:rsidP="007E752F">
      <w:pPr>
        <w:pStyle w:val="StandardWeb"/>
        <w:rPr>
          <w:rFonts w:asciiTheme="minorHAnsi" w:hAnsiTheme="minorHAnsi" w:cstheme="minorHAnsi"/>
          <w:b/>
        </w:rPr>
      </w:pPr>
      <w:r w:rsidRPr="007E63E2">
        <w:rPr>
          <w:rStyle w:val="Fett"/>
          <w:rFonts w:asciiTheme="minorHAnsi" w:hAnsiTheme="minorHAnsi" w:cstheme="minorHAnsi"/>
        </w:rPr>
        <w:t>Drettmann Yachts GmbH</w:t>
      </w:r>
      <w:r w:rsidRPr="007E63E2">
        <w:rPr>
          <w:rFonts w:asciiTheme="minorHAnsi" w:hAnsiTheme="minorHAnsi" w:cstheme="minorHAnsi"/>
          <w:b/>
        </w:rPr>
        <w:br/>
        <w:t>Arberger Hafendamm 22</w:t>
      </w:r>
      <w:r w:rsidRPr="007E63E2">
        <w:rPr>
          <w:rFonts w:asciiTheme="minorHAnsi" w:hAnsiTheme="minorHAnsi" w:cstheme="minorHAnsi"/>
          <w:b/>
        </w:rPr>
        <w:br/>
        <w:t>28309 Bremen | Germany</w:t>
      </w:r>
      <w:r w:rsidR="00DC4D34">
        <w:rPr>
          <w:rFonts w:asciiTheme="minorHAnsi" w:hAnsiTheme="minorHAnsi" w:cstheme="minorHAnsi"/>
          <w:b/>
        </w:rPr>
        <w:br/>
      </w:r>
      <w:r w:rsidR="00DC4D34" w:rsidRPr="00F963A9">
        <w:rPr>
          <w:rFonts w:asciiTheme="minorHAnsi" w:hAnsiTheme="minorHAnsi" w:cstheme="minorHAnsi"/>
          <w:b/>
        </w:rPr>
        <w:t>Tel.</w:t>
      </w:r>
      <w:r w:rsidRPr="00F963A9">
        <w:rPr>
          <w:rFonts w:asciiTheme="minorHAnsi" w:hAnsiTheme="minorHAnsi" w:cstheme="minorHAnsi"/>
          <w:b/>
        </w:rPr>
        <w:t xml:space="preserve"> +49 421.56607-0</w:t>
      </w:r>
      <w:r w:rsidRPr="00F963A9">
        <w:rPr>
          <w:rFonts w:asciiTheme="minorHAnsi" w:hAnsiTheme="minorHAnsi" w:cstheme="minorHAnsi"/>
          <w:b/>
        </w:rPr>
        <w:br/>
        <w:t>info@drettmann.com</w:t>
      </w:r>
      <w:r w:rsidRPr="00F963A9">
        <w:rPr>
          <w:rFonts w:asciiTheme="minorHAnsi" w:hAnsiTheme="minorHAnsi" w:cstheme="minorHAnsi"/>
          <w:b/>
        </w:rPr>
        <w:br/>
        <w:t>www.drettmann.com</w:t>
      </w:r>
    </w:p>
    <w:p w14:paraId="5A206905" w14:textId="77777777" w:rsidR="007E752F" w:rsidRPr="00F963A9" w:rsidRDefault="007E752F" w:rsidP="007E752F">
      <w:pPr>
        <w:rPr>
          <w:rFonts w:cstheme="minorHAnsi"/>
        </w:rPr>
      </w:pPr>
    </w:p>
    <w:p w14:paraId="2869CE9E" w14:textId="77777777" w:rsidR="007E752F" w:rsidRPr="00F963A9" w:rsidRDefault="007E752F" w:rsidP="007E752F">
      <w:pPr>
        <w:rPr>
          <w:rFonts w:cstheme="minorHAnsi"/>
          <w:sz w:val="20"/>
          <w:szCs w:val="20"/>
        </w:rPr>
      </w:pPr>
    </w:p>
    <w:p w14:paraId="7E284927" w14:textId="77777777" w:rsidR="007E752F" w:rsidRPr="007E63E2" w:rsidRDefault="007E752F" w:rsidP="007E752F">
      <w:pPr>
        <w:autoSpaceDE w:val="0"/>
        <w:autoSpaceDN w:val="0"/>
        <w:adjustRightInd w:val="0"/>
        <w:jc w:val="both"/>
        <w:rPr>
          <w:rFonts w:cstheme="minorHAnsi"/>
          <w:b/>
          <w:bCs/>
          <w:i/>
          <w:sz w:val="20"/>
          <w:szCs w:val="20"/>
          <w:u w:val="single"/>
        </w:rPr>
      </w:pPr>
      <w:r w:rsidRPr="007E63E2">
        <w:rPr>
          <w:rFonts w:cstheme="minorHAnsi"/>
          <w:b/>
          <w:bCs/>
          <w:i/>
          <w:sz w:val="20"/>
          <w:szCs w:val="20"/>
          <w:u w:val="single"/>
        </w:rPr>
        <w:t>Über Drettmann Yachts</w:t>
      </w:r>
    </w:p>
    <w:p w14:paraId="6A8B617D" w14:textId="77777777" w:rsidR="007E752F" w:rsidRPr="007E63E2" w:rsidRDefault="007E752F" w:rsidP="007E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7E63E2">
        <w:rPr>
          <w:rFonts w:cstheme="minorHAnsi"/>
          <w:i/>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 </w:t>
      </w:r>
    </w:p>
    <w:p w14:paraId="0027F03A" w14:textId="77777777" w:rsidR="007E752F" w:rsidRPr="007E63E2" w:rsidRDefault="007E752F" w:rsidP="007E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i/>
          <w:sz w:val="20"/>
          <w:szCs w:val="20"/>
          <w:lang w:eastAsia="de-DE"/>
        </w:rPr>
      </w:pPr>
      <w:r w:rsidRPr="007E63E2">
        <w:rPr>
          <w:rFonts w:cstheme="minorHAnsi"/>
          <w:i/>
          <w:sz w:val="20"/>
          <w:szCs w:val="20"/>
          <w:lang w:eastAsia="de-DE"/>
        </w:rPr>
        <w:t>Mit Bandido Yachts betreibt Drettmann eine eigene Marke für Custom-Yachten, erweiterte 2017 sein Portfolio als exklusiver Vertriebspartner der Gulf Craft-Werft für einen Großteil Europas, Russland und die Ukraine und wurde 2019 norddeutscher Händler für Motorboote der Bavaria-Werft. www.drettmann.com</w:t>
      </w:r>
    </w:p>
    <w:p w14:paraId="17377F32" w14:textId="77777777" w:rsidR="007E752F" w:rsidRPr="007E63E2" w:rsidRDefault="007E752F" w:rsidP="007E752F">
      <w:pPr>
        <w:pStyle w:val="StandardWeb"/>
        <w:rPr>
          <w:rFonts w:asciiTheme="minorHAnsi" w:hAnsiTheme="minorHAnsi" w:cstheme="minorHAnsi"/>
        </w:rPr>
      </w:pPr>
    </w:p>
    <w:p w14:paraId="47175564" w14:textId="77777777" w:rsidR="007E752F" w:rsidRPr="007E63E2" w:rsidRDefault="007E752F">
      <w:pPr>
        <w:rPr>
          <w:rFonts w:cstheme="minorHAnsi"/>
        </w:rPr>
      </w:pPr>
    </w:p>
    <w:sectPr w:rsidR="007E752F" w:rsidRPr="007E63E2" w:rsidSect="00F8277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2F"/>
    <w:rsid w:val="0003378F"/>
    <w:rsid w:val="001D6991"/>
    <w:rsid w:val="0027164E"/>
    <w:rsid w:val="00365C45"/>
    <w:rsid w:val="003B4DA3"/>
    <w:rsid w:val="0046339D"/>
    <w:rsid w:val="004B644F"/>
    <w:rsid w:val="004E35A5"/>
    <w:rsid w:val="00534D32"/>
    <w:rsid w:val="00560A2B"/>
    <w:rsid w:val="005858D8"/>
    <w:rsid w:val="006050B2"/>
    <w:rsid w:val="006C7F9C"/>
    <w:rsid w:val="00765F59"/>
    <w:rsid w:val="00784C17"/>
    <w:rsid w:val="00795074"/>
    <w:rsid w:val="007E4C6E"/>
    <w:rsid w:val="007E63E2"/>
    <w:rsid w:val="007E752F"/>
    <w:rsid w:val="00800FDD"/>
    <w:rsid w:val="008D071B"/>
    <w:rsid w:val="008F0948"/>
    <w:rsid w:val="00911E9F"/>
    <w:rsid w:val="009B4E0B"/>
    <w:rsid w:val="00A50D9F"/>
    <w:rsid w:val="00AA1D17"/>
    <w:rsid w:val="00AF0A7A"/>
    <w:rsid w:val="00AF6527"/>
    <w:rsid w:val="00B14EB9"/>
    <w:rsid w:val="00B2026E"/>
    <w:rsid w:val="00B5612C"/>
    <w:rsid w:val="00CE2F0E"/>
    <w:rsid w:val="00D21241"/>
    <w:rsid w:val="00DC4D34"/>
    <w:rsid w:val="00DF73D4"/>
    <w:rsid w:val="00E35579"/>
    <w:rsid w:val="00E754FF"/>
    <w:rsid w:val="00EC3BFA"/>
    <w:rsid w:val="00F8277A"/>
    <w:rsid w:val="00F96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667C5"/>
  <w15:chartTrackingRefBased/>
  <w15:docId w15:val="{D8DD0ADF-7119-994C-A8B5-21F5C5EA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52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E752F"/>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7E752F"/>
    <w:rPr>
      <w:color w:val="0000FF"/>
      <w:u w:val="single"/>
    </w:rPr>
  </w:style>
  <w:style w:type="character" w:styleId="Fett">
    <w:name w:val="Strong"/>
    <w:basedOn w:val="Absatz-Standardschriftart"/>
    <w:uiPriority w:val="22"/>
    <w:qFormat/>
    <w:rsid w:val="007E75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7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6AFC-1FC2-477A-880A-38EAB668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3285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Krall</dc:creator>
  <cp:keywords/>
  <dc:description/>
  <cp:lastModifiedBy>Claudia Drettmann</cp:lastModifiedBy>
  <cp:revision>3</cp:revision>
  <dcterms:created xsi:type="dcterms:W3CDTF">2020-02-14T13:42:00Z</dcterms:created>
  <dcterms:modified xsi:type="dcterms:W3CDTF">2020-02-14T13:43:00Z</dcterms:modified>
</cp:coreProperties>
</file>